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65" w:rsidRPr="00773665" w:rsidRDefault="00773665" w:rsidP="00773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Ин</w:t>
      </w:r>
      <w:r w:rsidRPr="007736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формация по протезно-ортопедическим изделиям 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>Для постановки на учет по выдаче направлений малоимущие граждане или родители (законные представители) детей в возрасте до 18 лет, не признанных инвалидами, но по медицинским показаниям нуждающихся в протезно-ортопедических изделиях, граждане могут обращаться в государственные бюджетные учреждения социального обслуживания Ставропольского края или МФЦ (по месту жительства), в отдел реабилитации и социальной интеграции инвалидов труда и социальной защиты населения Ставропольского края (г. Ставрополь, ул. Лермонтова, д. 206 А, каб. 512, тел. 8 (8652) 95-13-37, 37-23-11).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 xml:space="preserve">Также услугу можно получить в электронном виде на Едином портале государственных и муниципальных услуг (функций)» по адресу: </w:t>
      </w:r>
      <w:hyperlink r:id="rId4" w:history="1">
        <w:r w:rsidRPr="00773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https://www.gosuslugi.ru/33786/5/info</w:t>
        </w:r>
      </w:hyperlink>
      <w:r w:rsidRPr="00773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 необходимы следующие документы: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ребенка – </w:t>
      </w:r>
      <w:r w:rsidRPr="0077366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(</w:t>
      </w:r>
      <w:r w:rsidRPr="00773665">
        <w:rPr>
          <w:rFonts w:ascii="Times New Roman" w:eastAsia="Times New Roman" w:hAnsi="Times New Roman" w:cs="Times New Roman"/>
          <w:sz w:val="24"/>
          <w:szCs w:val="24"/>
        </w:rPr>
        <w:t>в том числе для детей старше 14 лет);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 xml:space="preserve">справка медицинской организации, подтверждающая нуждаемость в соответствующем протезно-ортопедическом изделии </w:t>
      </w:r>
      <w:r w:rsidRPr="00773665">
        <w:rPr>
          <w:rFonts w:ascii="Times New Roman" w:eastAsia="Times New Roman" w:hAnsi="Times New Roman" w:cs="Times New Roman"/>
          <w:b/>
          <w:bCs/>
          <w:sz w:val="24"/>
          <w:szCs w:val="24"/>
        </w:rPr>
        <w:t>(с указанием даты выдачи);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 xml:space="preserve">справка из органа социальной защиты населения администрации муниципального района (городского округа), подтверждающая отношение заявителя к категории малоимущих граждан </w:t>
      </w:r>
      <w:r w:rsidRPr="00773665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граждан старше 18 лет)</w:t>
      </w:r>
      <w:r w:rsidRPr="007736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665">
        <w:rPr>
          <w:rFonts w:ascii="Times New Roman" w:eastAsia="Times New Roman" w:hAnsi="Times New Roman" w:cs="Times New Roman"/>
          <w:i/>
          <w:iCs/>
          <w:sz w:val="24"/>
          <w:szCs w:val="24"/>
        </w:rPr>
        <w:t>запрашивается в рамках межведомственного взаимодействия</w:t>
      </w:r>
      <w:r w:rsidRPr="00773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665" w:rsidRPr="00773665" w:rsidRDefault="00773665" w:rsidP="0077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65">
        <w:rPr>
          <w:rFonts w:ascii="Times New Roman" w:eastAsia="Times New Roman" w:hAnsi="Times New Roman" w:cs="Times New Roman"/>
          <w:sz w:val="24"/>
          <w:szCs w:val="24"/>
        </w:rPr>
        <w:t>Заявитель о принятом решении о предоставлении (об отказе в предоставлении) услуги уведомляется посредством почтовой связи.</w:t>
      </w:r>
    </w:p>
    <w:p w:rsidR="009D4A6D" w:rsidRDefault="009D4A6D"/>
    <w:sectPr w:rsidR="009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3665"/>
    <w:rsid w:val="00773665"/>
    <w:rsid w:val="009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6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665"/>
    <w:rPr>
      <w:color w:val="0000FF"/>
      <w:u w:val="single"/>
    </w:rPr>
  </w:style>
  <w:style w:type="character" w:styleId="a5">
    <w:name w:val="Strong"/>
    <w:basedOn w:val="a0"/>
    <w:uiPriority w:val="22"/>
    <w:qFormat/>
    <w:rsid w:val="00773665"/>
    <w:rPr>
      <w:b/>
      <w:bCs/>
    </w:rPr>
  </w:style>
  <w:style w:type="character" w:styleId="a6">
    <w:name w:val="Emphasis"/>
    <w:basedOn w:val="a0"/>
    <w:uiPriority w:val="20"/>
    <w:qFormat/>
    <w:rsid w:val="00773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33786/5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2018-10-25T12:46:00Z</dcterms:created>
  <dcterms:modified xsi:type="dcterms:W3CDTF">2018-10-25T12:48:00Z</dcterms:modified>
</cp:coreProperties>
</file>